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1A" w:rsidRPr="00DF7FAC" w:rsidRDefault="00392A64" w:rsidP="007E371A">
      <w:pPr>
        <w:pStyle w:val="Kop2"/>
        <w:jc w:val="center"/>
        <w:rPr>
          <w:sz w:val="32"/>
          <w:szCs w:val="32"/>
          <w:u w:val="single"/>
        </w:rPr>
      </w:pPr>
      <w:r w:rsidRPr="00DF7FAC">
        <w:rPr>
          <w:noProof/>
          <w:sz w:val="32"/>
          <w:szCs w:val="32"/>
          <w:u w:val="single"/>
          <w:lang w:eastAsia="nl-NL"/>
        </w:rPr>
        <w:drawing>
          <wp:anchor distT="0" distB="0" distL="114300" distR="114300" simplePos="0" relativeHeight="251658240" behindDoc="1" locked="0" layoutInCell="1" allowOverlap="1" wp14:anchorId="31183B75" wp14:editId="09ADC4AF">
            <wp:simplePos x="0" y="0"/>
            <wp:positionH relativeFrom="column">
              <wp:posOffset>121101</wp:posOffset>
            </wp:positionH>
            <wp:positionV relativeFrom="paragraph">
              <wp:posOffset>-652860</wp:posOffset>
            </wp:positionV>
            <wp:extent cx="1022350" cy="1032510"/>
            <wp:effectExtent l="0" t="0" r="6350" b="0"/>
            <wp:wrapNone/>
            <wp:docPr id="1" name="Afbeelding 1" descr="http://www.antisem.eu/wp-content/themes/default/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tisem.eu/wp-content/themes/default/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FAC" w:rsidRPr="00DF7FAC">
        <w:rPr>
          <w:noProof/>
          <w:sz w:val="32"/>
          <w:szCs w:val="32"/>
          <w:u w:val="single"/>
          <w:lang w:eastAsia="nl-NL"/>
        </w:rPr>
        <w:drawing>
          <wp:anchor distT="0" distB="0" distL="114300" distR="114300" simplePos="0" relativeHeight="251660288" behindDoc="1" locked="0" layoutInCell="1" allowOverlap="1" wp14:anchorId="7A4B4217" wp14:editId="34335A34">
            <wp:simplePos x="0" y="0"/>
            <wp:positionH relativeFrom="margin">
              <wp:posOffset>4438650</wp:posOffset>
            </wp:positionH>
            <wp:positionV relativeFrom="paragraph">
              <wp:posOffset>-673735</wp:posOffset>
            </wp:positionV>
            <wp:extent cx="1094740" cy="1085215"/>
            <wp:effectExtent l="0" t="0" r="0" b="635"/>
            <wp:wrapNone/>
            <wp:docPr id="6" name="Afbeelding 6" descr="https://www.holocaustremembrance.com/sites/default/files/IH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olocaustremembrance.com/sites/default/files/IHR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09474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E43" w:rsidRPr="00DF7FAC">
        <w:rPr>
          <w:sz w:val="32"/>
          <w:szCs w:val="32"/>
          <w:u w:val="single"/>
        </w:rPr>
        <w:t>Werkdefinitie antisemitisme</w:t>
      </w:r>
    </w:p>
    <w:p w:rsidR="008236D4" w:rsidRPr="00DF7FAC" w:rsidRDefault="008236D4" w:rsidP="008D7E43">
      <w:pPr>
        <w:rPr>
          <w:sz w:val="20"/>
          <w:szCs w:val="20"/>
        </w:rPr>
      </w:pPr>
    </w:p>
    <w:p w:rsidR="008D7E43" w:rsidRPr="00DF7FAC" w:rsidRDefault="007E371A" w:rsidP="008D7E43">
      <w:pPr>
        <w:rPr>
          <w:rFonts w:ascii="Arial Narrow" w:hAnsi="Arial Narrow"/>
          <w:sz w:val="18"/>
          <w:szCs w:val="18"/>
        </w:rPr>
      </w:pPr>
      <w:r w:rsidRPr="00DF7FAC">
        <w:rPr>
          <w:rFonts w:ascii="Arial Narrow" w:hAnsi="Arial Narrow"/>
          <w:sz w:val="18"/>
          <w:szCs w:val="18"/>
        </w:rPr>
        <w:t xml:space="preserve">Deze definitie is vastgesteld door het Europees Bureau voor Fundamentele Rechten (FRA) van de Europese Unie en in iets gewijzigde vorm door de International Holocaust </w:t>
      </w:r>
      <w:proofErr w:type="spellStart"/>
      <w:r w:rsidRPr="00DF7FAC">
        <w:rPr>
          <w:rFonts w:ascii="Arial Narrow" w:hAnsi="Arial Narrow"/>
          <w:sz w:val="18"/>
          <w:szCs w:val="18"/>
        </w:rPr>
        <w:t>Remembrance</w:t>
      </w:r>
      <w:proofErr w:type="spellEnd"/>
      <w:r w:rsidRPr="00DF7FAC">
        <w:rPr>
          <w:rFonts w:ascii="Arial Narrow" w:hAnsi="Arial Narrow"/>
          <w:sz w:val="18"/>
          <w:szCs w:val="18"/>
        </w:rPr>
        <w:t xml:space="preserve"> Alliance goedgekeurd.</w:t>
      </w:r>
    </w:p>
    <w:p w:rsidR="00DF7FAC" w:rsidRPr="00DF7FAC" w:rsidRDefault="00DF7FAC" w:rsidP="00DF7FAC">
      <w:pPr>
        <w:rPr>
          <w:rFonts w:ascii="Arial Narrow" w:hAnsi="Arial Narrow"/>
          <w:sz w:val="18"/>
          <w:szCs w:val="18"/>
        </w:rPr>
      </w:pPr>
      <w:r w:rsidRPr="00DF7FAC">
        <w:rPr>
          <w:rFonts w:ascii="Arial Narrow" w:hAnsi="Arial Narrow"/>
          <w:sz w:val="18"/>
          <w:szCs w:val="18"/>
        </w:rPr>
        <w:t>“</w:t>
      </w:r>
      <w:r w:rsidRPr="00DF7FAC">
        <w:rPr>
          <w:rFonts w:ascii="Arial Narrow" w:hAnsi="Arial Narrow"/>
          <w:b/>
          <w:sz w:val="18"/>
          <w:szCs w:val="18"/>
        </w:rPr>
        <w:t>Antisemitisme is een bepaald beeld van Joden, dat zich kan uiten als haat tegen Jo</w:t>
      </w:r>
      <w:bookmarkStart w:id="0" w:name="_GoBack"/>
      <w:bookmarkEnd w:id="0"/>
      <w:r w:rsidRPr="00DF7FAC">
        <w:rPr>
          <w:rFonts w:ascii="Arial Narrow" w:hAnsi="Arial Narrow"/>
          <w:b/>
          <w:sz w:val="18"/>
          <w:szCs w:val="18"/>
        </w:rPr>
        <w:t>den. Retorische en fysieke uitingen van antisemitisme worden gericht tegen Joden of niet-Joden en/of hun bezittingen, tegen instellingen van de Joodse Gemeenschap en religieuze voorzieningen.”</w:t>
      </w:r>
    </w:p>
    <w:p w:rsidR="00DF7FAC" w:rsidRPr="00DF7FAC" w:rsidRDefault="00DF7FAC" w:rsidP="00DF7FAC">
      <w:pPr>
        <w:rPr>
          <w:rFonts w:ascii="Arial Narrow" w:hAnsi="Arial Narrow"/>
          <w:sz w:val="18"/>
          <w:szCs w:val="18"/>
        </w:rPr>
      </w:pPr>
      <w:r w:rsidRPr="00DF7FAC">
        <w:rPr>
          <w:rFonts w:ascii="Arial Narrow" w:hAnsi="Arial Narrow"/>
          <w:sz w:val="18"/>
          <w:szCs w:val="18"/>
        </w:rPr>
        <w:t>Deze uitingen kunnen daarbij ook gericht zijn tegen de staat Israel, die wordt gezien als een Joodse collectiviteit. In de antisemitisme overtuiging worden Joden er regelmatig van beschuldigd dat zij samenzweren met als doel de mensheid schade toe te brengen. Ook wordt antisemitisme vaak gebruikt om Joden de schuld te geven van “waarom dingen verkeerd gaan”. Antisemitisme uit zich in spraak, tekst, visuele vorm en in daden, waarbij gebruik wordt gemaakt van kwaadaardige stereotypes en negatieve karaktereigenschappen.</w:t>
      </w:r>
    </w:p>
    <w:p w:rsidR="00DF7FAC" w:rsidRPr="00DF7FAC" w:rsidRDefault="00DF7FAC" w:rsidP="00DF7FAC">
      <w:pPr>
        <w:rPr>
          <w:rFonts w:ascii="Arial Narrow" w:hAnsi="Arial Narrow"/>
          <w:sz w:val="18"/>
          <w:szCs w:val="18"/>
        </w:rPr>
      </w:pPr>
      <w:r w:rsidRPr="00DF7FAC">
        <w:rPr>
          <w:rFonts w:ascii="Arial Narrow" w:hAnsi="Arial Narrow"/>
          <w:sz w:val="18"/>
          <w:szCs w:val="18"/>
        </w:rPr>
        <w:t>Hedendaagse voorbeelden van antisemitisme in het openbare leven, de media, scholen, de werkvloer en in de religieuze sfeer kunnen, de context in overweging genomen, het volgende omvatten, maar zijn niet beperkt tot:</w:t>
      </w:r>
    </w:p>
    <w:p w:rsidR="00DF7FAC" w:rsidRPr="00DF7FAC" w:rsidRDefault="00DF7FAC" w:rsidP="00DF7FAC">
      <w:pPr>
        <w:rPr>
          <w:rFonts w:ascii="Arial Narrow" w:hAnsi="Arial Narrow"/>
          <w:sz w:val="18"/>
          <w:szCs w:val="18"/>
        </w:rPr>
      </w:pPr>
      <w:r w:rsidRPr="00DF7FAC">
        <w:rPr>
          <w:rFonts w:ascii="Arial Narrow" w:hAnsi="Arial Narrow"/>
          <w:sz w:val="18"/>
          <w:szCs w:val="18"/>
        </w:rPr>
        <w:t>het oproepen tot, ondersteunen of rechtvaardigen van het vermoorden of letsel toebrengen aan Joden in naam van een radicale ideologie of een extremistische religieuze levensopvatting;</w:t>
      </w:r>
    </w:p>
    <w:p w:rsidR="00DF7FAC" w:rsidRPr="00DF7FAC" w:rsidRDefault="00DF7FAC" w:rsidP="00DF7FAC">
      <w:pPr>
        <w:rPr>
          <w:rFonts w:ascii="Arial Narrow" w:hAnsi="Arial Narrow"/>
          <w:sz w:val="18"/>
          <w:szCs w:val="18"/>
        </w:rPr>
      </w:pPr>
      <w:r w:rsidRPr="00DF7FAC">
        <w:rPr>
          <w:rFonts w:ascii="Arial Narrow" w:hAnsi="Arial Narrow"/>
          <w:sz w:val="18"/>
          <w:szCs w:val="18"/>
        </w:rPr>
        <w:t>het uiten van leugenachtige, ontmenselijkende, demoniserende of stereotyperende beweringen over Joden in het algemeen of over de macht van Joden als collectief, met name maar niet uitsluitend de mythe van een wereldwijde Joodse samenzwering, of van Joden die de macht hebben over de media, de economie, de regering of andere instellingen binnen de samenleving;</w:t>
      </w:r>
    </w:p>
    <w:p w:rsidR="00DF7FAC" w:rsidRPr="00DF7FAC" w:rsidRDefault="00DF7FAC" w:rsidP="00DF7FAC">
      <w:pPr>
        <w:rPr>
          <w:rFonts w:ascii="Arial Narrow" w:hAnsi="Arial Narrow"/>
          <w:sz w:val="18"/>
          <w:szCs w:val="18"/>
        </w:rPr>
      </w:pPr>
      <w:r w:rsidRPr="00DF7FAC">
        <w:rPr>
          <w:rFonts w:ascii="Arial Narrow" w:hAnsi="Arial Narrow"/>
          <w:sz w:val="18"/>
          <w:szCs w:val="18"/>
        </w:rPr>
        <w:t>het beschuldigen van Joden dat zij als volk verantwoordelijk zijn voor echte of ingebeelde wandaden gepleegd door één Joodse persoon of groep, of zelfs voor daden gepleegd door niet-Joden;</w:t>
      </w:r>
    </w:p>
    <w:p w:rsidR="00DF7FAC" w:rsidRPr="00DF7FAC" w:rsidRDefault="00DF7FAC" w:rsidP="00DF7FAC">
      <w:pPr>
        <w:rPr>
          <w:rFonts w:ascii="Arial Narrow" w:hAnsi="Arial Narrow"/>
          <w:sz w:val="18"/>
          <w:szCs w:val="18"/>
        </w:rPr>
      </w:pPr>
      <w:r w:rsidRPr="00DF7FAC">
        <w:rPr>
          <w:rFonts w:ascii="Arial Narrow" w:hAnsi="Arial Narrow"/>
          <w:sz w:val="18"/>
          <w:szCs w:val="18"/>
        </w:rPr>
        <w:t>het ontkennen van de genocide op het Joodse volk als geheel gepleegd door nationaalsocialistisch Duitsland en haar medestanders en handlangers gedurende de Tweede Wereldoorlog (de Holocaust), en verder de omvang, de gebruikte methodes (bv. gaskamers) en het feit dat de genocide opzettelijk werd uitgevoerd;</w:t>
      </w:r>
    </w:p>
    <w:p w:rsidR="00DF7FAC" w:rsidRPr="00DF7FAC" w:rsidRDefault="00DF7FAC" w:rsidP="00DF7FAC">
      <w:pPr>
        <w:rPr>
          <w:rFonts w:ascii="Arial Narrow" w:hAnsi="Arial Narrow"/>
          <w:sz w:val="18"/>
          <w:szCs w:val="18"/>
        </w:rPr>
      </w:pPr>
      <w:r w:rsidRPr="00DF7FAC">
        <w:rPr>
          <w:rFonts w:ascii="Arial Narrow" w:hAnsi="Arial Narrow"/>
          <w:sz w:val="18"/>
          <w:szCs w:val="18"/>
        </w:rPr>
        <w:t>het beschuldigen van het Joodse volk, of de staat Israel, van het verzinnen of overdrijven van de Holocaust;</w:t>
      </w:r>
    </w:p>
    <w:p w:rsidR="00DF7FAC" w:rsidRPr="00DF7FAC" w:rsidRDefault="00DF7FAC" w:rsidP="00DF7FAC">
      <w:pPr>
        <w:rPr>
          <w:rFonts w:ascii="Arial Narrow" w:hAnsi="Arial Narrow"/>
          <w:sz w:val="18"/>
          <w:szCs w:val="18"/>
        </w:rPr>
      </w:pPr>
      <w:r w:rsidRPr="00DF7FAC">
        <w:rPr>
          <w:rFonts w:ascii="Arial Narrow" w:hAnsi="Arial Narrow"/>
          <w:sz w:val="18"/>
          <w:szCs w:val="18"/>
        </w:rPr>
        <w:t xml:space="preserve">het beschuldigen van Joodse burgers dat hun loyaliteit meer ligt bij de staat Israel of bij de beweerde prioriteiten van Joden wereldwijd, dan bij de belangen van hun eigen land. </w:t>
      </w:r>
    </w:p>
    <w:p w:rsidR="00DF7FAC" w:rsidRPr="00DF7FAC" w:rsidRDefault="00DF7FAC" w:rsidP="00DF7FAC">
      <w:pPr>
        <w:rPr>
          <w:rFonts w:ascii="Arial Narrow" w:hAnsi="Arial Narrow"/>
          <w:sz w:val="18"/>
          <w:szCs w:val="18"/>
        </w:rPr>
      </w:pPr>
      <w:r w:rsidRPr="00DF7FAC">
        <w:rPr>
          <w:rFonts w:ascii="Arial Narrow" w:hAnsi="Arial Narrow"/>
          <w:sz w:val="18"/>
          <w:szCs w:val="18"/>
        </w:rPr>
        <w:t xml:space="preserve">Voorbeelden van de manieren waarop antisemitisme zich, gezien de algemene context, uit in verband met de staat Israel kunnen omvatten: </w:t>
      </w:r>
    </w:p>
    <w:p w:rsidR="00DF7FAC" w:rsidRPr="00DF7FAC" w:rsidRDefault="00DF7FAC" w:rsidP="00DF7FAC">
      <w:pPr>
        <w:rPr>
          <w:rFonts w:ascii="Arial Narrow" w:hAnsi="Arial Narrow"/>
          <w:sz w:val="18"/>
          <w:szCs w:val="18"/>
        </w:rPr>
      </w:pPr>
      <w:r w:rsidRPr="00DF7FAC">
        <w:rPr>
          <w:rFonts w:ascii="Arial Narrow" w:hAnsi="Arial Narrow"/>
          <w:sz w:val="18"/>
          <w:szCs w:val="18"/>
        </w:rPr>
        <w:t>het Joodse volk het recht op zelfbeschikking ontzeggen, bijvoorbeeld door te stellen dat het bestaan van de staat Israel een racistische onderneming is;</w:t>
      </w:r>
    </w:p>
    <w:p w:rsidR="00DF7FAC" w:rsidRPr="00DF7FAC" w:rsidRDefault="00DF7FAC" w:rsidP="00DF7FAC">
      <w:pPr>
        <w:rPr>
          <w:rFonts w:ascii="Arial Narrow" w:hAnsi="Arial Narrow"/>
          <w:sz w:val="18"/>
          <w:szCs w:val="18"/>
        </w:rPr>
      </w:pPr>
      <w:r w:rsidRPr="00DF7FAC">
        <w:rPr>
          <w:rFonts w:ascii="Arial Narrow" w:hAnsi="Arial Narrow"/>
          <w:sz w:val="18"/>
          <w:szCs w:val="18"/>
        </w:rPr>
        <w:t>het meten met twee maten door van Israel gedrag te verlangen dat niet wordt verwacht of geëist van enig andere democratische staat;</w:t>
      </w:r>
    </w:p>
    <w:p w:rsidR="00DF7FAC" w:rsidRPr="00DF7FAC" w:rsidRDefault="00DF7FAC" w:rsidP="00DF7FAC">
      <w:pPr>
        <w:rPr>
          <w:rFonts w:ascii="Arial Narrow" w:hAnsi="Arial Narrow"/>
          <w:sz w:val="18"/>
          <w:szCs w:val="18"/>
        </w:rPr>
      </w:pPr>
      <w:r w:rsidRPr="00DF7FAC">
        <w:rPr>
          <w:rFonts w:ascii="Arial Narrow" w:hAnsi="Arial Narrow"/>
          <w:sz w:val="18"/>
          <w:szCs w:val="18"/>
        </w:rPr>
        <w:t>het gebruiken van symbolen en beelden die verbonden zijn met klassiek antisemitisme (bv. beweren dat de Joden Jezus hebben vermoord, of het bloedsprookje) om Israel of Israëli’s te typeren;</w:t>
      </w:r>
    </w:p>
    <w:p w:rsidR="00DF7FAC" w:rsidRPr="00DF7FAC" w:rsidRDefault="00DF7FAC" w:rsidP="00DF7FAC">
      <w:pPr>
        <w:rPr>
          <w:rFonts w:ascii="Arial Narrow" w:hAnsi="Arial Narrow"/>
          <w:sz w:val="18"/>
          <w:szCs w:val="18"/>
        </w:rPr>
      </w:pPr>
      <w:r w:rsidRPr="00DF7FAC">
        <w:rPr>
          <w:rFonts w:ascii="Arial Narrow" w:hAnsi="Arial Narrow"/>
          <w:sz w:val="18"/>
          <w:szCs w:val="18"/>
        </w:rPr>
        <w:t>vergelijkingen trekken tussen het hedendaags Israëlische beleid en dat van de Nazi’s;</w:t>
      </w:r>
    </w:p>
    <w:p w:rsidR="00DF7FAC" w:rsidRPr="00DF7FAC" w:rsidRDefault="00DF7FAC" w:rsidP="00DF7FAC">
      <w:pPr>
        <w:rPr>
          <w:rFonts w:ascii="Arial Narrow" w:hAnsi="Arial Narrow"/>
          <w:sz w:val="18"/>
          <w:szCs w:val="18"/>
        </w:rPr>
      </w:pPr>
      <w:r w:rsidRPr="00DF7FAC">
        <w:rPr>
          <w:rFonts w:ascii="Arial Narrow" w:hAnsi="Arial Narrow"/>
          <w:sz w:val="18"/>
          <w:szCs w:val="18"/>
        </w:rPr>
        <w:t xml:space="preserve">Joden collectief verantwoordelijk houden voor de daden van de staat Israel. </w:t>
      </w:r>
    </w:p>
    <w:p w:rsidR="00DF7FAC" w:rsidRPr="00DF7FAC" w:rsidRDefault="00DF7FAC" w:rsidP="00DF7FAC">
      <w:pPr>
        <w:rPr>
          <w:rFonts w:ascii="Arial Narrow" w:hAnsi="Arial Narrow"/>
          <w:sz w:val="18"/>
          <w:szCs w:val="18"/>
        </w:rPr>
      </w:pPr>
      <w:r w:rsidRPr="00DF7FAC">
        <w:rPr>
          <w:rFonts w:ascii="Arial Narrow" w:hAnsi="Arial Narrow"/>
          <w:sz w:val="18"/>
          <w:szCs w:val="18"/>
        </w:rPr>
        <w:t>Echter, kritiek op Israel die vergelijkbaar is met kritiek tegen een ander land kan niet worden beschouwd als antisemitisch.</w:t>
      </w:r>
    </w:p>
    <w:p w:rsidR="00DF7FAC" w:rsidRPr="00DF7FAC" w:rsidRDefault="00DF7FAC" w:rsidP="00DF7FAC">
      <w:pPr>
        <w:rPr>
          <w:rFonts w:ascii="Arial Narrow" w:hAnsi="Arial Narrow"/>
          <w:sz w:val="18"/>
          <w:szCs w:val="18"/>
        </w:rPr>
      </w:pPr>
      <w:r w:rsidRPr="00DF7FAC">
        <w:rPr>
          <w:rFonts w:ascii="Arial Narrow" w:hAnsi="Arial Narrow"/>
          <w:b/>
          <w:sz w:val="18"/>
          <w:szCs w:val="18"/>
        </w:rPr>
        <w:t>Antisemitische daden</w:t>
      </w:r>
      <w:r w:rsidRPr="00DF7FAC">
        <w:rPr>
          <w:rFonts w:ascii="Arial Narrow" w:hAnsi="Arial Narrow"/>
          <w:sz w:val="18"/>
          <w:szCs w:val="18"/>
        </w:rPr>
        <w:t xml:space="preserve"> zijn crimineel als deze als zodanig zijn gedefinieerd in de wet (zoals de ontkenning van de Holocaust of het verspreiden van antisemitisch materiaal in sommige landen).</w:t>
      </w:r>
    </w:p>
    <w:p w:rsidR="00DF7FAC" w:rsidRDefault="00DF7FAC" w:rsidP="00DF7FAC">
      <w:pPr>
        <w:rPr>
          <w:rFonts w:ascii="Arial Narrow" w:hAnsi="Arial Narrow"/>
          <w:sz w:val="20"/>
          <w:szCs w:val="20"/>
        </w:rPr>
      </w:pPr>
      <w:r w:rsidRPr="00DF7FAC">
        <w:rPr>
          <w:rFonts w:ascii="Arial Narrow" w:hAnsi="Arial Narrow"/>
          <w:b/>
          <w:sz w:val="18"/>
          <w:szCs w:val="18"/>
        </w:rPr>
        <w:t>Criminele daden</w:t>
      </w:r>
      <w:r w:rsidRPr="00DF7FAC">
        <w:rPr>
          <w:rFonts w:ascii="Arial Narrow" w:hAnsi="Arial Narrow"/>
          <w:sz w:val="18"/>
          <w:szCs w:val="18"/>
        </w:rPr>
        <w:t xml:space="preserve"> zijn antisemitisch wanneer het doelwit van de aanval, of het nu mensen of bezittingen zijn (zoals gebouwen, scholen, gebedsplaatsen en begraafplaatsen) gekozen zijn, omdat deze Joods zijn, zijn verbonden aan Joden of als zodanig worden gezien.</w:t>
      </w:r>
      <w:r w:rsidRPr="00DF7FAC">
        <w:rPr>
          <w:rFonts w:ascii="Arial Narrow" w:hAnsi="Arial Narrow"/>
          <w:sz w:val="20"/>
          <w:szCs w:val="20"/>
        </w:rPr>
        <w:t xml:space="preserve"> </w:t>
      </w:r>
    </w:p>
    <w:p w:rsidR="00DF7FAC" w:rsidRPr="00392A64" w:rsidRDefault="00DF7FAC" w:rsidP="00DF7FAC">
      <w:pPr>
        <w:rPr>
          <w:rFonts w:ascii="Arial Narrow" w:hAnsi="Arial Narrow"/>
          <w:sz w:val="18"/>
          <w:szCs w:val="18"/>
          <w:lang w:val="en-GB"/>
        </w:rPr>
      </w:pPr>
      <w:r w:rsidRPr="00DF7FAC">
        <w:rPr>
          <w:rFonts w:ascii="Arial Narrow" w:hAnsi="Arial Narrow"/>
          <w:b/>
          <w:sz w:val="18"/>
          <w:szCs w:val="18"/>
        </w:rPr>
        <w:t xml:space="preserve">Antisemitische discriminatie </w:t>
      </w:r>
      <w:r w:rsidRPr="00DF7FAC">
        <w:rPr>
          <w:rFonts w:ascii="Arial Narrow" w:hAnsi="Arial Narrow"/>
          <w:sz w:val="18"/>
          <w:szCs w:val="18"/>
        </w:rPr>
        <w:t xml:space="preserve">is het Joden ontzeggen van mogelijkheden of diensten die wel beschikbaar zijn voor anderen. </w:t>
      </w:r>
      <w:proofErr w:type="spellStart"/>
      <w:r w:rsidRPr="00392A64">
        <w:rPr>
          <w:rFonts w:ascii="Arial Narrow" w:hAnsi="Arial Narrow"/>
          <w:sz w:val="18"/>
          <w:szCs w:val="18"/>
          <w:lang w:val="en-GB"/>
        </w:rPr>
        <w:t>Antisemitische</w:t>
      </w:r>
      <w:proofErr w:type="spellEnd"/>
      <w:r w:rsidRPr="00392A64">
        <w:rPr>
          <w:rFonts w:ascii="Arial Narrow" w:hAnsi="Arial Narrow"/>
          <w:sz w:val="18"/>
          <w:szCs w:val="18"/>
          <w:lang w:val="en-GB"/>
        </w:rPr>
        <w:t xml:space="preserve"> </w:t>
      </w:r>
      <w:proofErr w:type="spellStart"/>
      <w:r w:rsidRPr="00392A64">
        <w:rPr>
          <w:rFonts w:ascii="Arial Narrow" w:hAnsi="Arial Narrow"/>
          <w:sz w:val="18"/>
          <w:szCs w:val="18"/>
          <w:lang w:val="en-GB"/>
        </w:rPr>
        <w:t>discriminatie</w:t>
      </w:r>
      <w:proofErr w:type="spellEnd"/>
      <w:r w:rsidRPr="00392A64">
        <w:rPr>
          <w:rFonts w:ascii="Arial Narrow" w:hAnsi="Arial Narrow"/>
          <w:sz w:val="18"/>
          <w:szCs w:val="18"/>
          <w:lang w:val="en-GB"/>
        </w:rPr>
        <w:t xml:space="preserve"> is in </w:t>
      </w:r>
      <w:proofErr w:type="spellStart"/>
      <w:r w:rsidRPr="00392A64">
        <w:rPr>
          <w:rFonts w:ascii="Arial Narrow" w:hAnsi="Arial Narrow"/>
          <w:sz w:val="18"/>
          <w:szCs w:val="18"/>
          <w:lang w:val="en-GB"/>
        </w:rPr>
        <w:t>veel</w:t>
      </w:r>
      <w:proofErr w:type="spellEnd"/>
      <w:r w:rsidRPr="00392A64">
        <w:rPr>
          <w:rFonts w:ascii="Arial Narrow" w:hAnsi="Arial Narrow"/>
          <w:sz w:val="18"/>
          <w:szCs w:val="18"/>
          <w:lang w:val="en-GB"/>
        </w:rPr>
        <w:t xml:space="preserve"> </w:t>
      </w:r>
      <w:proofErr w:type="spellStart"/>
      <w:r w:rsidRPr="00392A64">
        <w:rPr>
          <w:rFonts w:ascii="Arial Narrow" w:hAnsi="Arial Narrow"/>
          <w:sz w:val="18"/>
          <w:szCs w:val="18"/>
          <w:lang w:val="en-GB"/>
        </w:rPr>
        <w:t>landen</w:t>
      </w:r>
      <w:proofErr w:type="spellEnd"/>
      <w:r w:rsidRPr="00392A64">
        <w:rPr>
          <w:rFonts w:ascii="Arial Narrow" w:hAnsi="Arial Narrow"/>
          <w:sz w:val="18"/>
          <w:szCs w:val="18"/>
          <w:lang w:val="en-GB"/>
        </w:rPr>
        <w:t xml:space="preserve"> </w:t>
      </w:r>
      <w:proofErr w:type="spellStart"/>
      <w:r w:rsidRPr="00392A64">
        <w:rPr>
          <w:rFonts w:ascii="Arial Narrow" w:hAnsi="Arial Narrow"/>
          <w:sz w:val="18"/>
          <w:szCs w:val="18"/>
          <w:lang w:val="en-GB"/>
        </w:rPr>
        <w:t>verboden</w:t>
      </w:r>
      <w:proofErr w:type="spellEnd"/>
      <w:r w:rsidRPr="00392A64">
        <w:rPr>
          <w:sz w:val="18"/>
          <w:szCs w:val="18"/>
          <w:lang w:val="en-GB"/>
        </w:rPr>
        <w:t xml:space="preserve">  </w:t>
      </w:r>
    </w:p>
    <w:p w:rsidR="00DF7FAC" w:rsidRPr="00392A64" w:rsidRDefault="00DF7FAC" w:rsidP="00DF7FAC">
      <w:pPr>
        <w:rPr>
          <w:rFonts w:ascii="Arial Narrow" w:hAnsi="Arial Narrow"/>
          <w:sz w:val="18"/>
          <w:szCs w:val="18"/>
          <w:lang w:val="en-GB"/>
        </w:rPr>
      </w:pPr>
    </w:p>
    <w:p w:rsidR="00DF7FAC" w:rsidRPr="00392A64" w:rsidRDefault="00DF7FAC" w:rsidP="00DF7FAC">
      <w:pPr>
        <w:rPr>
          <w:rFonts w:ascii="Arial Narrow" w:hAnsi="Arial Narrow"/>
          <w:sz w:val="18"/>
          <w:szCs w:val="18"/>
          <w:lang w:val="en-GB"/>
        </w:rPr>
      </w:pPr>
    </w:p>
    <w:p w:rsidR="008D7E43" w:rsidRPr="00392A64" w:rsidRDefault="00392A64" w:rsidP="00DF7FAC">
      <w:pPr>
        <w:pStyle w:val="Kop2"/>
        <w:jc w:val="center"/>
        <w:rPr>
          <w:sz w:val="32"/>
          <w:szCs w:val="32"/>
          <w:u w:val="single"/>
          <w:lang w:val="en-GB"/>
        </w:rPr>
      </w:pPr>
      <w:r w:rsidRPr="00DF7FAC">
        <w:rPr>
          <w:noProof/>
          <w:sz w:val="18"/>
          <w:szCs w:val="18"/>
          <w:u w:val="single"/>
          <w:lang w:eastAsia="nl-NL"/>
        </w:rPr>
        <w:lastRenderedPageBreak/>
        <w:drawing>
          <wp:anchor distT="0" distB="0" distL="114300" distR="114300" simplePos="0" relativeHeight="251659264" behindDoc="1" locked="0" layoutInCell="1" allowOverlap="1" wp14:anchorId="144E1539" wp14:editId="1290F165">
            <wp:simplePos x="0" y="0"/>
            <wp:positionH relativeFrom="column">
              <wp:posOffset>111125</wp:posOffset>
            </wp:positionH>
            <wp:positionV relativeFrom="paragraph">
              <wp:posOffset>-592455</wp:posOffset>
            </wp:positionV>
            <wp:extent cx="1031240" cy="1041400"/>
            <wp:effectExtent l="0" t="0" r="0" b="6350"/>
            <wp:wrapNone/>
            <wp:docPr id="3" name="Afbeelding 3" descr="http://www.antisem.eu/wp-content/themes/default/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isem.eu/wp-content/themes/default/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24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nl-NL"/>
        </w:rPr>
        <w:drawing>
          <wp:anchor distT="0" distB="0" distL="114300" distR="114300" simplePos="0" relativeHeight="251661312" behindDoc="1" locked="0" layoutInCell="1" allowOverlap="1" wp14:anchorId="76849D8B" wp14:editId="589CD96D">
            <wp:simplePos x="0" y="0"/>
            <wp:positionH relativeFrom="column">
              <wp:posOffset>4455974</wp:posOffset>
            </wp:positionH>
            <wp:positionV relativeFrom="paragraph">
              <wp:posOffset>-677641</wp:posOffset>
            </wp:positionV>
            <wp:extent cx="1146810" cy="1134745"/>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810" cy="1134745"/>
                    </a:xfrm>
                    <a:prstGeom prst="rect">
                      <a:avLst/>
                    </a:prstGeom>
                    <a:noFill/>
                  </pic:spPr>
                </pic:pic>
              </a:graphicData>
            </a:graphic>
            <wp14:sizeRelH relativeFrom="page">
              <wp14:pctWidth>0</wp14:pctWidth>
            </wp14:sizeRelH>
            <wp14:sizeRelV relativeFrom="page">
              <wp14:pctHeight>0</wp14:pctHeight>
            </wp14:sizeRelV>
          </wp:anchor>
        </w:drawing>
      </w:r>
      <w:r w:rsidR="007C708A" w:rsidRPr="00392A64">
        <w:rPr>
          <w:sz w:val="32"/>
          <w:szCs w:val="32"/>
          <w:lang w:val="en-GB"/>
        </w:rPr>
        <w:t xml:space="preserve"> </w:t>
      </w:r>
      <w:r w:rsidR="008D7E43" w:rsidRPr="00392A64">
        <w:rPr>
          <w:sz w:val="32"/>
          <w:szCs w:val="32"/>
          <w:u w:val="single"/>
          <w:lang w:val="en-GB"/>
        </w:rPr>
        <w:t>Working definition of antisemitism</w:t>
      </w:r>
    </w:p>
    <w:p w:rsidR="007E371A" w:rsidRPr="00392A64" w:rsidRDefault="007E371A" w:rsidP="007C708A">
      <w:pPr>
        <w:pStyle w:val="Kop4"/>
        <w:rPr>
          <w:b w:val="0"/>
          <w:lang w:val="en-GB"/>
        </w:rPr>
      </w:pPr>
    </w:p>
    <w:p w:rsidR="007E371A" w:rsidRPr="00DF7FAC" w:rsidRDefault="007E371A" w:rsidP="007E371A">
      <w:pPr>
        <w:rPr>
          <w:lang w:val="en-GB"/>
        </w:rPr>
      </w:pPr>
      <w:r w:rsidRPr="00DF7FAC">
        <w:rPr>
          <w:lang w:val="en-GB"/>
        </w:rPr>
        <w:t>This definition was established by</w:t>
      </w:r>
      <w:r w:rsidRPr="00DF7FAC">
        <w:rPr>
          <w:i/>
          <w:lang w:val="en-GB"/>
        </w:rPr>
        <w:t xml:space="preserve"> the European Parliament Working Group on Antisemitism </w:t>
      </w:r>
      <w:r w:rsidRPr="00DF7FAC">
        <w:rPr>
          <w:lang w:val="en-GB"/>
        </w:rPr>
        <w:t xml:space="preserve">and with slight adjustment adopted by the International Holocaust Remembrance Alliance.  </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To guide IHRA in its work, the following examples may serve as illustrations: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 xml:space="preserve">Manifestations might include the targeting of the state of Israel, conceived as a Jewish </w:t>
      </w:r>
      <w:proofErr w:type="spellStart"/>
      <w:r w:rsidRPr="00DF7FAC">
        <w:rPr>
          <w:rFonts w:ascii="Arial Narrow" w:hAnsi="Arial Narrow"/>
          <w:sz w:val="20"/>
          <w:szCs w:val="20"/>
          <w:lang w:val="en-GB"/>
        </w:rPr>
        <w:t>collectivity</w:t>
      </w:r>
      <w:proofErr w:type="spellEnd"/>
      <w:r w:rsidRPr="00DF7FAC">
        <w:rPr>
          <w:rFonts w:ascii="Arial Narrow" w:hAnsi="Arial Narrow"/>
          <w:sz w:val="20"/>
          <w:szCs w:val="20"/>
          <w:lang w:val="en-GB"/>
        </w:rPr>
        <w:t xml:space="preserve">. However, criticism of Israel similar to that </w:t>
      </w:r>
      <w:proofErr w:type="spellStart"/>
      <w:r w:rsidRPr="00DF7FAC">
        <w:rPr>
          <w:rFonts w:ascii="Arial Narrow" w:hAnsi="Arial Narrow"/>
          <w:sz w:val="20"/>
          <w:szCs w:val="20"/>
          <w:lang w:val="en-GB"/>
        </w:rPr>
        <w:t>leveled</w:t>
      </w:r>
      <w:proofErr w:type="spellEnd"/>
      <w:r w:rsidRPr="00DF7FAC">
        <w:rPr>
          <w:rFonts w:ascii="Arial Narrow" w:hAnsi="Arial Narrow"/>
          <w:sz w:val="20"/>
          <w:szCs w:val="20"/>
          <w:lang w:val="en-GB"/>
        </w:rPr>
        <w:t xml:space="preserve"> against any other country cannot be regarded as </w:t>
      </w:r>
      <w:proofErr w:type="spellStart"/>
      <w:r w:rsidRPr="00DF7FAC">
        <w:rPr>
          <w:rFonts w:ascii="Arial Narrow" w:hAnsi="Arial Narrow"/>
          <w:sz w:val="20"/>
          <w:szCs w:val="20"/>
          <w:lang w:val="en-GB"/>
        </w:rPr>
        <w:t>antisemitic</w:t>
      </w:r>
      <w:proofErr w:type="spellEnd"/>
      <w:r w:rsidRPr="00DF7FAC">
        <w:rPr>
          <w:rFonts w:ascii="Arial Narrow" w:hAnsi="Arial Narrow"/>
          <w:sz w:val="20"/>
          <w:szCs w:val="20"/>
          <w:lang w:val="en-GB"/>
        </w:rPr>
        <w:t>. Antisemitism frequently charges Jews with conspiring to harm humanity, and it is often used to blame Jews for “why things go wrong.” It is expressed in speech, writing, visual forms and action, and employs sinister stereotypes and negative character traits.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Contemporary examples of antisemitism in public life, the media, schools, the workplace, and in the religious sphere could, taking into account the overall context, include, but are not limited to:</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Calling for, aiding, or justifying the killing or harming of Jews in the name of a radical ideology or an extremist view of religion.</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Making mendacious, dehumanizing, demonizing, or stereotypical allegations about Jews as such or the power of Jews as collective — such as, especially but not exclusively, the myth about a world Jewish conspiracy or of Jews controlling the media, economy, government or other societal institutions.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Accusing Jews as a people of being responsible for real or imagined wrongdoing committed by a single Jewish person or group, or even for acts committed by non-Jews.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Denying the fact, scope, mechanisms (e.g. gas chambers) or intentionality of the genocide of the Jewish people at the hands of National Socialist Germany and its supporters and accomplices during World War II (the Holocaust).</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Accusing the Jews as a people, or Israel as a state, of inventing or exaggerating the Holocaust.</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Accusing Jewish citizens of being more loyal to Israel, or to the alleged priorities of Jews worldwide, than to the interests of their own nations.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 xml:space="preserve">Denying the Jewish people their right to self-determination, e.g., by claiming that the existence of a State of Israel is a racist </w:t>
      </w:r>
      <w:proofErr w:type="spellStart"/>
      <w:r w:rsidRPr="00DF7FAC">
        <w:rPr>
          <w:rFonts w:ascii="Arial Narrow" w:hAnsi="Arial Narrow"/>
          <w:sz w:val="20"/>
          <w:szCs w:val="20"/>
          <w:lang w:val="en-GB"/>
        </w:rPr>
        <w:t>endeavor</w:t>
      </w:r>
      <w:proofErr w:type="spellEnd"/>
      <w:r w:rsidRPr="00DF7FAC">
        <w:rPr>
          <w:rFonts w:ascii="Arial Narrow" w:hAnsi="Arial Narrow"/>
          <w:sz w:val="20"/>
          <w:szCs w:val="20"/>
          <w:lang w:val="en-GB"/>
        </w:rPr>
        <w:t>.</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 xml:space="preserve">Applying double standards by requiring of it a </w:t>
      </w:r>
      <w:proofErr w:type="spellStart"/>
      <w:r w:rsidRPr="00DF7FAC">
        <w:rPr>
          <w:rFonts w:ascii="Arial Narrow" w:hAnsi="Arial Narrow"/>
          <w:sz w:val="20"/>
          <w:szCs w:val="20"/>
          <w:lang w:val="en-GB"/>
        </w:rPr>
        <w:t>behavior</w:t>
      </w:r>
      <w:proofErr w:type="spellEnd"/>
      <w:r w:rsidRPr="00DF7FAC">
        <w:rPr>
          <w:rFonts w:ascii="Arial Narrow" w:hAnsi="Arial Narrow"/>
          <w:sz w:val="20"/>
          <w:szCs w:val="20"/>
          <w:lang w:val="en-GB"/>
        </w:rPr>
        <w:t xml:space="preserve"> not expected or demanded of any other democratic nation.</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Using the symbols and images associated with classic antisemitism (e.g., claims of Jews killing Jesus or blood libel) to characterize Israel or Israelis.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Drawing comparisons of contemporary Israeli policy to that of the Nazis.</w:t>
      </w:r>
    </w:p>
    <w:p w:rsidR="008D7E43" w:rsidRPr="00DF7FAC" w:rsidRDefault="008D7E43" w:rsidP="008D7E43">
      <w:pPr>
        <w:rPr>
          <w:rFonts w:ascii="Arial Narrow" w:hAnsi="Arial Narrow"/>
          <w:sz w:val="20"/>
          <w:szCs w:val="20"/>
          <w:lang w:val="en-GB"/>
        </w:rPr>
      </w:pPr>
      <w:r w:rsidRPr="00DF7FAC">
        <w:rPr>
          <w:rFonts w:ascii="Arial Narrow" w:hAnsi="Arial Narrow"/>
          <w:sz w:val="20"/>
          <w:szCs w:val="20"/>
          <w:lang w:val="en-GB"/>
        </w:rPr>
        <w:t>Holding Jews collectively responsible for actions of the state of Israel.</w:t>
      </w:r>
    </w:p>
    <w:p w:rsidR="008D7E43" w:rsidRPr="00DF7FAC" w:rsidRDefault="008D7E43" w:rsidP="008D7E43">
      <w:pPr>
        <w:rPr>
          <w:rFonts w:ascii="Arial Narrow" w:hAnsi="Arial Narrow"/>
          <w:sz w:val="20"/>
          <w:szCs w:val="20"/>
          <w:lang w:val="en-GB"/>
        </w:rPr>
      </w:pPr>
      <w:proofErr w:type="spellStart"/>
      <w:r w:rsidRPr="00E81135">
        <w:rPr>
          <w:rFonts w:ascii="Arial Narrow" w:hAnsi="Arial Narrow"/>
          <w:b/>
          <w:sz w:val="20"/>
          <w:szCs w:val="20"/>
          <w:lang w:val="en-GB"/>
        </w:rPr>
        <w:t>Antisemitic</w:t>
      </w:r>
      <w:proofErr w:type="spellEnd"/>
      <w:r w:rsidRPr="00E81135">
        <w:rPr>
          <w:rFonts w:ascii="Arial Narrow" w:hAnsi="Arial Narrow"/>
          <w:b/>
          <w:sz w:val="20"/>
          <w:szCs w:val="20"/>
          <w:lang w:val="en-GB"/>
        </w:rPr>
        <w:t xml:space="preserve"> acts</w:t>
      </w:r>
      <w:r w:rsidRPr="00DF7FAC">
        <w:rPr>
          <w:rFonts w:ascii="Arial Narrow" w:hAnsi="Arial Narrow"/>
          <w:sz w:val="20"/>
          <w:szCs w:val="20"/>
          <w:lang w:val="en-GB"/>
        </w:rPr>
        <w:t xml:space="preserve"> are criminal when they are so defined by law (for example, denial of the Holocaust or distribution of </w:t>
      </w:r>
      <w:proofErr w:type="spellStart"/>
      <w:r w:rsidRPr="00DF7FAC">
        <w:rPr>
          <w:rFonts w:ascii="Arial Narrow" w:hAnsi="Arial Narrow"/>
          <w:sz w:val="20"/>
          <w:szCs w:val="20"/>
          <w:lang w:val="en-GB"/>
        </w:rPr>
        <w:t>antisemitic</w:t>
      </w:r>
      <w:proofErr w:type="spellEnd"/>
      <w:r w:rsidRPr="00DF7FAC">
        <w:rPr>
          <w:rFonts w:ascii="Arial Narrow" w:hAnsi="Arial Narrow"/>
          <w:sz w:val="20"/>
          <w:szCs w:val="20"/>
          <w:lang w:val="en-GB"/>
        </w:rPr>
        <w:t xml:space="preserve"> materials in some countries).</w:t>
      </w:r>
    </w:p>
    <w:p w:rsidR="008D7E43" w:rsidRPr="00DF7FAC" w:rsidRDefault="008D7E43" w:rsidP="008D7E43">
      <w:pPr>
        <w:rPr>
          <w:rFonts w:ascii="Arial Narrow" w:hAnsi="Arial Narrow"/>
          <w:sz w:val="20"/>
          <w:szCs w:val="20"/>
          <w:lang w:val="en-GB"/>
        </w:rPr>
      </w:pPr>
      <w:r w:rsidRPr="00E81135">
        <w:rPr>
          <w:rFonts w:ascii="Arial Narrow" w:hAnsi="Arial Narrow"/>
          <w:b/>
          <w:sz w:val="20"/>
          <w:szCs w:val="20"/>
          <w:lang w:val="en-GB"/>
        </w:rPr>
        <w:t>Criminal acts</w:t>
      </w:r>
      <w:r w:rsidRPr="00DF7FAC">
        <w:rPr>
          <w:rFonts w:ascii="Arial Narrow" w:hAnsi="Arial Narrow"/>
          <w:sz w:val="20"/>
          <w:szCs w:val="20"/>
          <w:lang w:val="en-GB"/>
        </w:rPr>
        <w:t xml:space="preserve"> are </w:t>
      </w:r>
      <w:proofErr w:type="spellStart"/>
      <w:r w:rsidRPr="00DF7FAC">
        <w:rPr>
          <w:rFonts w:ascii="Arial Narrow" w:hAnsi="Arial Narrow"/>
          <w:sz w:val="20"/>
          <w:szCs w:val="20"/>
          <w:lang w:val="en-GB"/>
        </w:rPr>
        <w:t>antisemitic</w:t>
      </w:r>
      <w:proofErr w:type="spellEnd"/>
      <w:r w:rsidRPr="00DF7FAC">
        <w:rPr>
          <w:rFonts w:ascii="Arial Narrow" w:hAnsi="Arial Narrow"/>
          <w:sz w:val="20"/>
          <w:szCs w:val="20"/>
          <w:lang w:val="en-GB"/>
        </w:rPr>
        <w:t xml:space="preserve"> when the targets of attacks, whether they are people or property – such as buildings, schools, places of worship and cemeteries – are selected because they are, or are perceived to be, Jewish or linked to Jews.</w:t>
      </w:r>
    </w:p>
    <w:p w:rsidR="008D7E43" w:rsidRPr="00DF7FAC" w:rsidRDefault="008D7E43" w:rsidP="008D7E43">
      <w:pPr>
        <w:rPr>
          <w:rFonts w:ascii="Arial Narrow" w:hAnsi="Arial Narrow"/>
          <w:sz w:val="20"/>
          <w:szCs w:val="20"/>
          <w:lang w:val="en-GB"/>
        </w:rPr>
      </w:pPr>
      <w:proofErr w:type="spellStart"/>
      <w:r w:rsidRPr="00E81135">
        <w:rPr>
          <w:rFonts w:ascii="Arial Narrow" w:hAnsi="Arial Narrow"/>
          <w:b/>
          <w:sz w:val="20"/>
          <w:szCs w:val="20"/>
          <w:lang w:val="en-GB"/>
        </w:rPr>
        <w:t>Antisemitic</w:t>
      </w:r>
      <w:proofErr w:type="spellEnd"/>
      <w:r w:rsidRPr="00E81135">
        <w:rPr>
          <w:rFonts w:ascii="Arial Narrow" w:hAnsi="Arial Narrow"/>
          <w:b/>
          <w:sz w:val="20"/>
          <w:szCs w:val="20"/>
          <w:lang w:val="en-GB"/>
        </w:rPr>
        <w:t xml:space="preserve"> discrimination</w:t>
      </w:r>
      <w:r w:rsidRPr="00DF7FAC">
        <w:rPr>
          <w:rFonts w:ascii="Arial Narrow" w:hAnsi="Arial Narrow"/>
          <w:sz w:val="20"/>
          <w:szCs w:val="20"/>
          <w:lang w:val="en-GB"/>
        </w:rPr>
        <w:t xml:space="preserve"> is the denial to Jews of opportunities or services available to others and is illegal in many countries.</w:t>
      </w:r>
    </w:p>
    <w:p w:rsidR="00CF5611" w:rsidRPr="00DF7FAC" w:rsidRDefault="00CF5611" w:rsidP="008D7E43">
      <w:pPr>
        <w:rPr>
          <w:rFonts w:ascii="Arial Narrow" w:eastAsia="Arial Unicode MS" w:hAnsi="Arial Narrow" w:cs="Arial Unicode MS"/>
          <w:sz w:val="20"/>
          <w:szCs w:val="20"/>
          <w:lang w:val="en-GB"/>
        </w:rPr>
      </w:pPr>
    </w:p>
    <w:sectPr w:rsidR="00CF5611" w:rsidRPr="00DF7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00C0"/>
    <w:multiLevelType w:val="multilevel"/>
    <w:tmpl w:val="DA94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C00DB"/>
    <w:multiLevelType w:val="multilevel"/>
    <w:tmpl w:val="058E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43"/>
    <w:rsid w:val="00326B38"/>
    <w:rsid w:val="00392A64"/>
    <w:rsid w:val="007C708A"/>
    <w:rsid w:val="007E371A"/>
    <w:rsid w:val="007E570F"/>
    <w:rsid w:val="008236D4"/>
    <w:rsid w:val="008D7E43"/>
    <w:rsid w:val="00AB04C2"/>
    <w:rsid w:val="00AE3B5A"/>
    <w:rsid w:val="00B7636D"/>
    <w:rsid w:val="00BB01D6"/>
    <w:rsid w:val="00CF5611"/>
    <w:rsid w:val="00DF7FAC"/>
    <w:rsid w:val="00E81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96522-0E56-4E13-96BC-D3D38B38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D7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8D7E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link w:val="Kop4Char"/>
    <w:uiPriority w:val="9"/>
    <w:qFormat/>
    <w:rsid w:val="008D7E4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7E43"/>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8D7E43"/>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8D7E43"/>
    <w:rPr>
      <w:color w:val="0000FF"/>
      <w:u w:val="single"/>
    </w:rPr>
  </w:style>
  <w:style w:type="paragraph" w:customStyle="1" w:styleId="Datum1">
    <w:name w:val="Datum1"/>
    <w:basedOn w:val="Standaard"/>
    <w:rsid w:val="008D7E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D7E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D7E43"/>
    <w:rPr>
      <w:i/>
      <w:iCs/>
    </w:rPr>
  </w:style>
  <w:style w:type="character" w:styleId="Zwaar">
    <w:name w:val="Strong"/>
    <w:basedOn w:val="Standaardalinea-lettertype"/>
    <w:uiPriority w:val="22"/>
    <w:qFormat/>
    <w:rsid w:val="008D7E43"/>
    <w:rPr>
      <w:b/>
      <w:bCs/>
    </w:rPr>
  </w:style>
  <w:style w:type="character" w:customStyle="1" w:styleId="Kop2Char">
    <w:name w:val="Kop 2 Char"/>
    <w:basedOn w:val="Standaardalinea-lettertype"/>
    <w:link w:val="Kop2"/>
    <w:uiPriority w:val="9"/>
    <w:rsid w:val="008D7E43"/>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8D7E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7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31759">
      <w:bodyDiv w:val="1"/>
      <w:marLeft w:val="0"/>
      <w:marRight w:val="0"/>
      <w:marTop w:val="0"/>
      <w:marBottom w:val="0"/>
      <w:divBdr>
        <w:top w:val="none" w:sz="0" w:space="0" w:color="auto"/>
        <w:left w:val="none" w:sz="0" w:space="0" w:color="auto"/>
        <w:bottom w:val="none" w:sz="0" w:space="0" w:color="auto"/>
        <w:right w:val="none" w:sz="0" w:space="0" w:color="auto"/>
      </w:divBdr>
      <w:divsChild>
        <w:div w:id="1438062775">
          <w:marLeft w:val="0"/>
          <w:marRight w:val="0"/>
          <w:marTop w:val="0"/>
          <w:marBottom w:val="375"/>
          <w:divBdr>
            <w:top w:val="none" w:sz="0" w:space="0" w:color="auto"/>
            <w:left w:val="none" w:sz="0" w:space="0" w:color="auto"/>
            <w:bottom w:val="none" w:sz="0" w:space="0" w:color="auto"/>
            <w:right w:val="none" w:sz="0" w:space="0" w:color="auto"/>
          </w:divBdr>
        </w:div>
      </w:divsChild>
    </w:div>
    <w:div w:id="11997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3E34-A8C7-4EB6-9FCE-016AB47E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6367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Yigael van der Hoeven</dc:creator>
  <cp:lastModifiedBy>Yigael van der Hoeven</cp:lastModifiedBy>
  <cp:revision>2</cp:revision>
  <cp:lastPrinted>2017-11-08T08:29:00Z</cp:lastPrinted>
  <dcterms:created xsi:type="dcterms:W3CDTF">2017-11-16T10:10:00Z</dcterms:created>
  <dcterms:modified xsi:type="dcterms:W3CDTF">2017-11-16T10:10:00Z</dcterms:modified>
</cp:coreProperties>
</file>